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AC" w:rsidRDefault="002A7AAC" w:rsidP="002A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2A7AAC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7A1E6E" wp14:editId="34EE3163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0E96B1F" wp14:editId="05BF5B08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914026C" wp14:editId="2FADABC6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AC" w:rsidTr="00EE60D0">
        <w:tc>
          <w:tcPr>
            <w:tcW w:w="115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A7AAC" w:rsidTr="00EE60D0">
        <w:tc>
          <w:tcPr>
            <w:tcW w:w="115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A7AAC" w:rsidRDefault="002A7AAC" w:rsidP="002A7AAC"/>
    <w:p w:rsidR="002A7AAC" w:rsidRDefault="002A7AAC" w:rsidP="002A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0040DA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0040DA">
        <w:rPr>
          <w:rFonts w:ascii="Calibri" w:eastAsia="Calibri" w:hAnsi="Calibri" w:cs="Calibri"/>
          <w:b/>
          <w:sz w:val="28"/>
          <w:szCs w:val="28"/>
        </w:rPr>
        <w:t>4</w:t>
      </w:r>
    </w:p>
    <w:p w:rsidR="002A7AAC" w:rsidRDefault="002A7AAC" w:rsidP="002A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2A7AA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0B0166" w:rsidRPr="00260A88" w:rsidRDefault="000B0166" w:rsidP="0081490E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2" w:name="_GoBack"/>
      <w:bookmarkEnd w:id="2"/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l4ln8tk5f5mi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80qxhnulpw5" w:colFirst="0" w:colLast="0"/>
      <w:bookmarkEnd w:id="4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9oga914z3fct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6" w:name="_1w84xfhduzwh" w:colFirst="0" w:colLast="0"/>
      <w:bookmarkEnd w:id="6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2A7AAC" w:rsidRPr="00260A88" w:rsidRDefault="002A7AAC" w:rsidP="0081490E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Pr="00260A88">
        <w:rPr>
          <w:rFonts w:ascii="Calibri" w:eastAsia="Calibri" w:hAnsi="Calibri" w:cs="Calibri"/>
          <w:sz w:val="24"/>
          <w:szCs w:val="24"/>
        </w:rPr>
        <w:t>5^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2A7AAC" w:rsidRPr="00260A88" w:rsidRDefault="002A7AAC" w:rsidP="0081490E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Illustrare i meccanismi di ricerca, sperimentazione e azione di un farmaco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Discutere le principali biotecnologie di base, comparandole tra loro e distinguendole in base agli utilizzi pratici che consentono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1 Biotecnologie e loro applicazione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Origine ed evoluzione delle biotecnologie classiche e innovative.</w:t>
      </w:r>
    </w:p>
    <w:p w:rsidR="002A7AAC" w:rsidRDefault="002A7AAC" w:rsidP="0081490E">
      <w:pPr>
        <w:tabs>
          <w:tab w:val="center" w:pos="4819"/>
          <w:tab w:val="right" w:pos="9638"/>
        </w:tabs>
        <w:spacing w:before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Tecnologia del DNA ricombinante: enzimi di restrizione, gel-elettroforesi, sonde molecolari, vettori e cellule ospite, tecniche di </w:t>
      </w:r>
      <w:proofErr w:type="spellStart"/>
      <w:r>
        <w:rPr>
          <w:rFonts w:ascii="Calibri" w:eastAsia="Calibri" w:hAnsi="Calibri" w:cs="Calibri"/>
          <w:sz w:val="24"/>
          <w:szCs w:val="24"/>
        </w:rPr>
        <w:t>trasfezione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trasformazione, PCR.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clonaggio genico.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Librerie geniche.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sequenziamento del DNA e cenni sul Progetto Genoma Umano.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Applicazioni biotecnologiche nel settore agrario e zootecnico: le piante e animali transgenici.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Applicazioni biotecnologiche nel settore sanitario: editing del genoma e terapia genica, sintesi di</w:t>
      </w:r>
      <w:r w:rsidR="00423C6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ormoni, proteine, vaccini e anticorpi monoclonali.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Applicazioni biotecnologiche nel settore ambientale: biosensori e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Biotecnologie microbiche: biotecnologie delle fermentazioni e prodotti della microbiologia industriale.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Fasi produttive dei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Esempi di prodotti ottenuti da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Cellule staminali: sviluppo dell’embrione e il differenziamento cellulare; tipologie di cellule staminali, impiego delle staminali come terapia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individuare le biotecnologie tradizionali e moderne.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e saper descrivere le principali biotecnologie di base, comparandole tra loro e distinguendole in base agli utilizzi pratici che consentono.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le fasi produttive ed i prodotti ottenuti tramite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le applicazioni biotecnologiche immunochimiche, ambientali e in agricoltura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Discutere alcuni casi di applicazione delle tecniche dell’ingegneria genetica.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Illustrare i meccanismi di differenziamento cellulare e analizzare il ruolo delle cellule staminali.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Individuare, comprendere e discutere i complessi problemi legati alle innovative tecniche di editing del genoma e al prelievo e all’impiego di cellule staminali alla luce della legislazione in materia e delle implicazioni di carattere etico e giuridico.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spacing w:before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metodologie per l’applicazione della tecnologia del DNA ricombinante.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applicazioni biotecnologiche nel settore sanitario: editing del genoma e terapia genica, sintesi di molecole d’interesse antropico.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i componenti dei biosensori e saper spiegarne il funzionamento.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Analizzare i principali inquinanti ambientali e descrivere i microrganismi in grado di contenerli.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le fasi produttive dei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Descrivere i prodotti ottenuti tramite processi biotecnologici</w:t>
      </w:r>
      <w:r>
        <w:rPr>
          <w:rFonts w:ascii="Calibri" w:eastAsia="Calibri" w:hAnsi="Calibri" w:cs="Calibri"/>
          <w:sz w:val="24"/>
          <w:szCs w:val="24"/>
        </w:rPr>
        <w:t xml:space="preserve"> industriali.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Illustrare i meccanismi di differenziamento cellulare e analizzare il ruolo delle cellule staminali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U.D. 2 Metabolismo microbico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Richiami sulla variabilità metaboliche dei microrganismi.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Principali processi fermentativi ad opera dei microrganismi.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Esempi di possibili impieghi delle fermentazioni microbiche nei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Utilizzo di test biochimici per l’identificazione delle </w:t>
      </w:r>
      <w:proofErr w:type="spellStart"/>
      <w:r>
        <w:rPr>
          <w:rFonts w:ascii="Calibri" w:eastAsia="Calibri" w:hAnsi="Calibri" w:cs="Calibri"/>
          <w:sz w:val="24"/>
          <w:szCs w:val="24"/>
        </w:rPr>
        <w:t>Enterobacteriaceae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e spiegare l'enorme variabilità metabolica a fronte di una relativa semplicità morfologica.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il significato biologico della fermentazione.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principali processi fermentativi e i relativi microrganismi.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i microrganismi attraverso i caratteri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biochimici e la produzione metaboliti.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Conoscere il loro impiego in alcuni processi di </w:t>
      </w:r>
      <w:proofErr w:type="spellStart"/>
      <w:r>
        <w:rPr>
          <w:rFonts w:ascii="Calibri" w:eastAsia="Calibri" w:hAnsi="Calibri" w:cs="Calibri"/>
          <w:sz w:val="24"/>
          <w:szCs w:val="24"/>
        </w:rPr>
        <w:t>biodeterioramento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Fornire esempi pertinenti di trasformazioni operate da microrganismi per la produzione industriali e nelle tecniche di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principali processi fermentativi e i relativi microrganismi.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nella varietà metabolica dei microrganismi i possibili impieghi nei processi biotecnologici e nelle procedure di identificazione microbica.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3 Microbiologia alimentare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Produzioni biotecnologiche alimentari e principali microrganismi utili.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Contaminazioni microbiologiche e chimiche degli alimenti.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Conservazione degli alimenti e normative per la sicurezza alimentare.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Malattie trasmesse con gli alimenti.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microbiologico degli alimenti.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Utilizzare le tecniche microbiologiche per la qualità, l’igiene e la conservabilità degli alimenti.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grado di scegliere, condurre e interpretare semplici analisi microbiologiche su alcuni alimenti.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principali produzioni biotecnologiche alimentari e i relativi agenti microbici.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igienico sanitario nell’industria alimentare: conoscere il ruolo dei microrganismi nei processi di contaminazione e alterazioni degli alimenti e le principali malattie trasmesse con gli alimenti.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procedure per il controllo microbiologico dell’acqua, della carne e lavorati, latte e derivati, uova.</w:t>
      </w:r>
    </w:p>
    <w:p w:rsidR="002A7AAC" w:rsidRDefault="002A7AAC" w:rsidP="0081490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U.D. 4 Farmacologia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Concetti di farmacocinetica e farmacodinamica.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Ricerca e sperimentazione di nuovi farmaci.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farmacovigilanza.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meccanismi della farmacocinetica e della farmacodinamica.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il percorso per la creazione di nuovi farmaci.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complessità e implicazioni del processo di ricerca, messa a punto e produzione di nuovi farmaci.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Analizzare le differenze tra medicinale e sostanza tossica e studiare il ruolo della farmacovigilanza.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 w:line="204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i concetti di farmacocinetica, farmacodinamica e farmacovigilanza.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consapevole della differenza tra medicinale e sostanza tossica 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Nella prima parte dell’anno vengono ripetute esperienze del secondo biennio relative alle prove metaboliche di ossidazione e fermentazione dei carboidrati.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Analisi batteriologiche di campioni alimentari e ambientali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microbiologico degli alimenti.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Conoscere il ruolo dei microrganismi nei processi di contaminazione e alterazioni degli alimenti.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scegliere il trattamento migliore per i vari campioni in relazione alla finalità dello studio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operare per l’ottimizzazione di un campione anche con l’uso di strumentazione idonea.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(diluizioni, diluizioni/sospensioni, omogeneizzazione, filtrazioni etc.)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Competenze</w:t>
      </w:r>
    </w:p>
    <w:p w:rsidR="002A7AAC" w:rsidRDefault="002A7AAC" w:rsidP="00AD4E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individuare le prove a cui sottoporre un campione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Ricercare, contare e identificare i microrganismi indicatori di contaminazione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Applicare le varie metodiche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grado di leggere e allestire prove di laboratorio con le metodiche corrette seguendo protocolli stabiliti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Lotta antimicrobica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gli aspetti generali di un antimicrobico.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Individuare i meccanismi di azione dei composti antimicrobici più comuni.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Determinazione della concentrazione minima inibente e della concentrazione minima battericida.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Competenze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Interpretazione dell’antibiogramma.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2A7AAC" w:rsidRDefault="002A7AAC" w:rsidP="00423C67">
      <w:pPr>
        <w:tabs>
          <w:tab w:val="center" w:pos="4819"/>
          <w:tab w:val="right" w:pos="9638"/>
        </w:tabs>
        <w:spacing w:before="240" w:line="21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corso dell’anno saranno dedicate almeno 4 ore all’insegnamento dell’Ed. civica con attività nell’ambito dei percorsi PCTO: attività di restituzione, orientamento in entrata.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 xml:space="preserve">: orali e scritte strutturate e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, prove di comprensione, ricerche guidate.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 xml:space="preserve">: la registrazione delle attività svolte (tipo di esperienza, data, materiali e metodi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,) verrà valutata tenendo conto della completezza e dell’accuratezza dell’elaborato, secondo gli indicatori contenuti nella griglia impiegata dai docenti.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Cfr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criteri di valutazione nel PTOF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6. Metodi e strategie didattiche 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490E" w:rsidRDefault="0081490E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490E" w:rsidRDefault="0081490E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490E" w:rsidRDefault="0081490E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2A7AAC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Pisa li </w:t>
      </w:r>
      <w:r w:rsidR="000040DA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/1</w:t>
      </w:r>
      <w:r w:rsidR="000040DA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/202</w:t>
      </w:r>
      <w:r w:rsidR="000040DA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2A7AAC" w:rsidRDefault="002A7AAC" w:rsidP="002A7AA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2A7AAC" w:rsidRDefault="002A7AAC" w:rsidP="002A7AA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p w:rsidR="002A7AAC" w:rsidRDefault="002A7AAC" w:rsidP="002A7AAC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65507D" w:rsidRPr="002A7AAC" w:rsidRDefault="0065507D" w:rsidP="002A7AAC">
      <w:pPr>
        <w:rPr>
          <w:rFonts w:eastAsia="Calibri"/>
        </w:rPr>
      </w:pPr>
    </w:p>
    <w:sectPr w:rsidR="0065507D" w:rsidRPr="002A7AA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A00F7"/>
    <w:multiLevelType w:val="multilevel"/>
    <w:tmpl w:val="7A6C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7D"/>
    <w:rsid w:val="000040DA"/>
    <w:rsid w:val="000B0166"/>
    <w:rsid w:val="001B2414"/>
    <w:rsid w:val="002A7AAC"/>
    <w:rsid w:val="00423C67"/>
    <w:rsid w:val="0065507D"/>
    <w:rsid w:val="0081490E"/>
    <w:rsid w:val="00821B29"/>
    <w:rsid w:val="00A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1C6F8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2A7AA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9</cp:revision>
  <dcterms:created xsi:type="dcterms:W3CDTF">2022-12-12T14:35:00Z</dcterms:created>
  <dcterms:modified xsi:type="dcterms:W3CDTF">2023-12-03T12:24:00Z</dcterms:modified>
</cp:coreProperties>
</file>